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sz w:val="44"/>
          <w:szCs w:val="44"/>
        </w:rPr>
      </w:pPr>
      <w:r>
        <w:rPr>
          <w:rFonts w:hint="eastAsia" w:ascii="方正小标宋简体" w:eastAsia="方正小标宋简体"/>
          <w:sz w:val="44"/>
          <w:szCs w:val="44"/>
          <w:lang w:val="en-US" w:eastAsia="zh-CN"/>
        </w:rPr>
        <w:t>2023年度</w:t>
      </w:r>
      <w:r>
        <w:rPr>
          <w:rFonts w:hint="eastAsia" w:ascii="方正小标宋简体" w:hAnsi="Calibri" w:eastAsia="方正小标宋简体"/>
          <w:sz w:val="44"/>
          <w:szCs w:val="44"/>
        </w:rPr>
        <w:t>安徽省“皖建工匠”</w:t>
      </w:r>
      <w:r>
        <w:rPr>
          <w:rFonts w:hint="eastAsia" w:ascii="方正小标宋简体" w:hAnsi="宋体" w:eastAsia="方正小标宋简体"/>
          <w:sz w:val="44"/>
          <w:szCs w:val="44"/>
          <w:lang w:eastAsia="zh-CN"/>
        </w:rPr>
        <w:t>候选人简明</w:t>
      </w:r>
      <w:r>
        <w:rPr>
          <w:rFonts w:hint="eastAsia" w:ascii="方正小标宋简体" w:hAnsi="宋体" w:eastAsia="方正小标宋简体"/>
          <w:sz w:val="44"/>
          <w:szCs w:val="44"/>
        </w:rPr>
        <w:t>情况汇总表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宋体" w:eastAsia="方正小标宋简体"/>
          <w:sz w:val="44"/>
          <w:szCs w:val="44"/>
        </w:rPr>
      </w:pPr>
    </w:p>
    <w:tbl>
      <w:tblPr>
        <w:tblStyle w:val="9"/>
        <w:tblW w:w="21396" w:type="dxa"/>
        <w:tblInd w:w="-6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16"/>
        <w:gridCol w:w="420"/>
        <w:gridCol w:w="334"/>
        <w:gridCol w:w="375"/>
        <w:gridCol w:w="480"/>
        <w:gridCol w:w="375"/>
        <w:gridCol w:w="735"/>
        <w:gridCol w:w="525"/>
        <w:gridCol w:w="480"/>
        <w:gridCol w:w="480"/>
        <w:gridCol w:w="375"/>
        <w:gridCol w:w="495"/>
        <w:gridCol w:w="405"/>
        <w:gridCol w:w="600"/>
        <w:gridCol w:w="939"/>
        <w:gridCol w:w="1671"/>
        <w:gridCol w:w="1855"/>
        <w:gridCol w:w="2258"/>
        <w:gridCol w:w="5219"/>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54"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416"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姓名</w:t>
            </w:r>
          </w:p>
        </w:tc>
        <w:tc>
          <w:tcPr>
            <w:tcW w:w="420"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性别</w:t>
            </w:r>
          </w:p>
        </w:tc>
        <w:tc>
          <w:tcPr>
            <w:tcW w:w="334"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民族</w:t>
            </w:r>
          </w:p>
        </w:tc>
        <w:tc>
          <w:tcPr>
            <w:tcW w:w="375"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出生</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年月</w:t>
            </w:r>
          </w:p>
        </w:tc>
        <w:tc>
          <w:tcPr>
            <w:tcW w:w="480"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政治</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面貌</w:t>
            </w:r>
          </w:p>
        </w:tc>
        <w:tc>
          <w:tcPr>
            <w:tcW w:w="375"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学历</w:t>
            </w:r>
          </w:p>
        </w:tc>
        <w:tc>
          <w:tcPr>
            <w:tcW w:w="735"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工作</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单位</w:t>
            </w:r>
          </w:p>
        </w:tc>
        <w:tc>
          <w:tcPr>
            <w:tcW w:w="525"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职务</w:t>
            </w:r>
          </w:p>
        </w:tc>
        <w:tc>
          <w:tcPr>
            <w:tcW w:w="480"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职称</w:t>
            </w:r>
          </w:p>
        </w:tc>
        <w:tc>
          <w:tcPr>
            <w:tcW w:w="480"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技能等级</w:t>
            </w:r>
          </w:p>
        </w:tc>
        <w:tc>
          <w:tcPr>
            <w:tcW w:w="375"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所属行业</w:t>
            </w:r>
          </w:p>
        </w:tc>
        <w:tc>
          <w:tcPr>
            <w:tcW w:w="495"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企业类型</w:t>
            </w:r>
          </w:p>
        </w:tc>
        <w:tc>
          <w:tcPr>
            <w:tcW w:w="405"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工作时间</w:t>
            </w:r>
          </w:p>
        </w:tc>
        <w:tc>
          <w:tcPr>
            <w:tcW w:w="600"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参加</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技能</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大赛</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级别</w:t>
            </w:r>
          </w:p>
        </w:tc>
        <w:tc>
          <w:tcPr>
            <w:tcW w:w="939"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技能</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大赛</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名称</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及获</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奖名</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次</w:t>
            </w:r>
          </w:p>
        </w:tc>
        <w:tc>
          <w:tcPr>
            <w:tcW w:w="1671"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师带徒情况</w:t>
            </w:r>
          </w:p>
        </w:tc>
        <w:tc>
          <w:tcPr>
            <w:tcW w:w="1855"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参加创</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新工作</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室或者</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创新团</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队情况</w:t>
            </w:r>
          </w:p>
        </w:tc>
        <w:tc>
          <w:tcPr>
            <w:tcW w:w="2258"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创新成果获奖情况</w:t>
            </w:r>
          </w:p>
        </w:tc>
        <w:tc>
          <w:tcPr>
            <w:tcW w:w="5219"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简要事迹</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(300字）</w:t>
            </w:r>
          </w:p>
        </w:tc>
        <w:tc>
          <w:tcPr>
            <w:tcW w:w="2505" w:type="dxa"/>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获得荣誉</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454" w:type="dxa"/>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416"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丁飞</w:t>
            </w:r>
          </w:p>
        </w:tc>
        <w:tc>
          <w:tcPr>
            <w:tcW w:w="420"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男</w:t>
            </w:r>
          </w:p>
        </w:tc>
        <w:tc>
          <w:tcPr>
            <w:tcW w:w="334"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汉</w:t>
            </w:r>
          </w:p>
        </w:tc>
        <w:tc>
          <w:tcPr>
            <w:tcW w:w="375"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1985.11</w:t>
            </w:r>
          </w:p>
        </w:tc>
        <w:tc>
          <w:tcPr>
            <w:tcW w:w="480"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中共党员</w:t>
            </w:r>
          </w:p>
        </w:tc>
        <w:tc>
          <w:tcPr>
            <w:tcW w:w="375"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本科</w:t>
            </w:r>
          </w:p>
        </w:tc>
        <w:tc>
          <w:tcPr>
            <w:tcW w:w="735"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中煤第三建设（集团）有限责任公司市政工程分公司</w:t>
            </w:r>
          </w:p>
        </w:tc>
        <w:tc>
          <w:tcPr>
            <w:tcW w:w="525"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总工办主任</w:t>
            </w:r>
          </w:p>
        </w:tc>
        <w:tc>
          <w:tcPr>
            <w:tcW w:w="480"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高级工程师</w:t>
            </w:r>
          </w:p>
        </w:tc>
        <w:tc>
          <w:tcPr>
            <w:tcW w:w="480" w:type="dxa"/>
            <w:noWrap w:val="0"/>
            <w:vAlign w:val="center"/>
          </w:tcPr>
          <w:p>
            <w:pPr>
              <w:jc w:val="left"/>
              <w:rPr>
                <w:rFonts w:hint="default" w:ascii="宋体" w:hAnsi="宋体" w:eastAsia="宋体" w:cs="宋体"/>
                <w:vertAlign w:val="baseline"/>
                <w:lang w:val="en-US" w:eastAsia="zh-CN"/>
              </w:rPr>
            </w:pPr>
          </w:p>
        </w:tc>
        <w:tc>
          <w:tcPr>
            <w:tcW w:w="375"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建筑行业</w:t>
            </w:r>
          </w:p>
        </w:tc>
        <w:tc>
          <w:tcPr>
            <w:tcW w:w="495"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国有企业</w:t>
            </w:r>
          </w:p>
        </w:tc>
        <w:tc>
          <w:tcPr>
            <w:tcW w:w="405" w:type="dxa"/>
            <w:noWrap w:val="0"/>
            <w:vAlign w:val="center"/>
          </w:tcPr>
          <w:p>
            <w:pPr>
              <w:jc w:val="left"/>
              <w:rPr>
                <w:rFonts w:hint="eastAsia" w:ascii="宋体" w:hAnsi="宋体" w:cs="宋体"/>
                <w:vertAlign w:val="baseline"/>
                <w:lang w:val="en-US" w:eastAsia="zh-CN"/>
              </w:rPr>
            </w:pPr>
            <w:r>
              <w:rPr>
                <w:rFonts w:hint="eastAsia" w:ascii="宋体" w:hAnsi="宋体" w:cs="宋体"/>
                <w:vertAlign w:val="baseline"/>
                <w:lang w:val="en-US" w:eastAsia="zh-CN"/>
              </w:rPr>
              <w:t>2007.</w:t>
            </w:r>
          </w:p>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07</w:t>
            </w:r>
          </w:p>
        </w:tc>
        <w:tc>
          <w:tcPr>
            <w:tcW w:w="600" w:type="dxa"/>
            <w:noWrap w:val="0"/>
            <w:vAlign w:val="center"/>
          </w:tcPr>
          <w:p>
            <w:pPr>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安徽省职工技术创新竞赛</w:t>
            </w:r>
          </w:p>
        </w:tc>
        <w:tc>
          <w:tcPr>
            <w:tcW w:w="939" w:type="dxa"/>
            <w:noWrap w:val="0"/>
            <w:vAlign w:val="center"/>
          </w:tcPr>
          <w:p>
            <w:pPr>
              <w:jc w:val="left"/>
              <w:rPr>
                <w:rFonts w:hint="default" w:ascii="宋体" w:hAnsi="宋体" w:eastAsia="宋体" w:cs="宋体"/>
                <w:vertAlign w:val="baseline"/>
                <w:lang w:val="en-US" w:eastAsia="zh-CN"/>
              </w:rPr>
            </w:pPr>
            <w:r>
              <w:rPr>
                <w:rFonts w:hint="eastAsia" w:ascii="宋体" w:hAnsi="宋体" w:cs="宋体"/>
                <w:vertAlign w:val="baseline"/>
                <w:lang w:val="en-US" w:eastAsia="zh-CN"/>
              </w:rPr>
              <w:t>“金成果”二等奖</w:t>
            </w:r>
          </w:p>
        </w:tc>
        <w:tc>
          <w:tcPr>
            <w:tcW w:w="1671" w:type="dxa"/>
            <w:noWrap w:val="0"/>
            <w:vAlign w:val="center"/>
          </w:tcPr>
          <w:p>
            <w:pPr>
              <w:jc w:val="left"/>
              <w:rPr>
                <w:rFonts w:hint="default" w:ascii="宋体" w:hAnsi="宋体" w:cs="宋体"/>
                <w:vertAlign w:val="baseline"/>
                <w:lang w:val="en-US" w:eastAsia="zh-CN"/>
              </w:rPr>
            </w:pPr>
            <w:r>
              <w:rPr>
                <w:rFonts w:hint="eastAsia" w:ascii="宋体" w:hAnsi="宋体" w:cs="宋体"/>
                <w:vertAlign w:val="baseline"/>
                <w:lang w:val="en-US" w:eastAsia="zh-CN"/>
              </w:rPr>
              <w:t>截至目前，共计带徒3人，其中1人获得中煤矿建集团“高徒”荣誉，2人获得公司“先进个人”荣誉，共计获得国家专利、QC、五小等成果60余项。</w:t>
            </w:r>
          </w:p>
          <w:p>
            <w:pPr>
              <w:pStyle w:val="3"/>
              <w:jc w:val="left"/>
              <w:rPr>
                <w:rFonts w:hint="default"/>
                <w:lang w:val="en-US" w:eastAsia="zh-CN"/>
              </w:rPr>
            </w:pPr>
          </w:p>
        </w:tc>
        <w:tc>
          <w:tcPr>
            <w:tcW w:w="1855" w:type="dxa"/>
            <w:noWrap w:val="0"/>
            <w:vAlign w:val="center"/>
          </w:tcPr>
          <w:p>
            <w:pPr>
              <w:pStyle w:val="3"/>
              <w:keepNext/>
              <w:keepLines/>
              <w:pageBreakBefore w:val="0"/>
              <w:widowControl w:val="0"/>
              <w:kinsoku/>
              <w:wordWrap/>
              <w:overflowPunct/>
              <w:topLinePunct w:val="0"/>
              <w:autoSpaceDE/>
              <w:autoSpaceDN/>
              <w:bidi w:val="0"/>
              <w:adjustRightInd/>
              <w:snapToGrid/>
              <w:spacing w:line="240" w:lineRule="auto"/>
              <w:jc w:val="left"/>
              <w:textAlignment w:val="auto"/>
              <w:rPr>
                <w:rFonts w:hint="default" w:eastAsia="宋体"/>
                <w:sz w:val="21"/>
                <w:szCs w:val="21"/>
                <w:lang w:val="en-US" w:eastAsia="zh-CN"/>
              </w:rPr>
            </w:pPr>
            <w:r>
              <w:rPr>
                <w:rFonts w:hint="eastAsia" w:ascii="Calibri" w:hAnsi="Calibri" w:eastAsia="宋体" w:cs="Times New Roman"/>
                <w:bCs w:val="0"/>
                <w:color w:val="auto"/>
                <w:kern w:val="2"/>
                <w:sz w:val="21"/>
                <w:szCs w:val="21"/>
                <w:lang w:val="en-US" w:eastAsia="zh-CN" w:bidi="ar-SA"/>
              </w:rPr>
              <w:t>丁飞创新工作室成立于2018年，成员6人，</w:t>
            </w:r>
            <w:r>
              <w:rPr>
                <w:rFonts w:ascii="宋体" w:hAnsi="宋体" w:eastAsia="宋体" w:cs="宋体"/>
                <w:sz w:val="21"/>
                <w:szCs w:val="21"/>
              </w:rPr>
              <w:t>工作室实行二级创新工作管理，即工作室创新工作管理组、项目部创新工作实施组，与公司专家库共同形成创新工作管理体系</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工作室先后</w:t>
            </w:r>
            <w:r>
              <w:rPr>
                <w:sz w:val="21"/>
                <w:szCs w:val="21"/>
              </w:rPr>
              <w:t>申报60余项专利，发表了</w:t>
            </w:r>
            <w:r>
              <w:rPr>
                <w:rFonts w:hint="eastAsia"/>
                <w:sz w:val="21"/>
                <w:szCs w:val="21"/>
                <w:lang w:val="en-US" w:eastAsia="zh-CN"/>
              </w:rPr>
              <w:t>多篇</w:t>
            </w:r>
            <w:r>
              <w:rPr>
                <w:sz w:val="21"/>
                <w:szCs w:val="21"/>
              </w:rPr>
              <w:t>论文，先后获得</w:t>
            </w:r>
            <w:r>
              <w:rPr>
                <w:rFonts w:hint="eastAsia"/>
                <w:sz w:val="21"/>
                <w:szCs w:val="21"/>
                <w:lang w:val="en-US" w:eastAsia="zh-CN"/>
              </w:rPr>
              <w:t>省部级以上科技进步奖6项，</w:t>
            </w:r>
            <w:r>
              <w:rPr>
                <w:sz w:val="21"/>
                <w:szCs w:val="21"/>
              </w:rPr>
              <w:t>工法</w:t>
            </w:r>
            <w:r>
              <w:rPr>
                <w:rFonts w:hint="eastAsia"/>
                <w:sz w:val="21"/>
                <w:szCs w:val="21"/>
                <w:lang w:val="en-US" w:eastAsia="zh-CN"/>
              </w:rPr>
              <w:t>6项</w:t>
            </w:r>
            <w:r>
              <w:rPr>
                <w:sz w:val="21"/>
                <w:szCs w:val="21"/>
              </w:rPr>
              <w:t>、BIM大赛奖8项、QC成果27项。</w:t>
            </w:r>
          </w:p>
          <w:p>
            <w:pPr>
              <w:jc w:val="left"/>
              <w:rPr>
                <w:rFonts w:hint="default" w:ascii="宋体" w:hAnsi="宋体" w:eastAsia="宋体" w:cs="宋体"/>
                <w:vertAlign w:val="baseline"/>
                <w:lang w:val="en-US" w:eastAsia="zh-CN"/>
              </w:rPr>
            </w:pPr>
          </w:p>
        </w:tc>
        <w:tc>
          <w:tcPr>
            <w:tcW w:w="225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ind w:firstLine="0" w:firstLineChars="0"/>
              <w:jc w:val="left"/>
              <w:textAlignment w:val="auto"/>
              <w:rPr>
                <w:rFonts w:hint="eastAsia" w:ascii="宋体" w:hAnsi="宋体" w:cs="宋体"/>
                <w:vertAlign w:val="baseline"/>
                <w:lang w:val="en-US" w:eastAsia="zh-CN"/>
              </w:rPr>
            </w:pPr>
            <w:r>
              <w:rPr>
                <w:rFonts w:hint="eastAsia" w:ascii="宋体" w:hAnsi="宋体" w:eastAsia="宋体" w:cs="宋体"/>
                <w:b/>
                <w:bCs/>
                <w:vertAlign w:val="baseline"/>
                <w:lang w:val="en-US" w:eastAsia="zh-CN"/>
              </w:rPr>
              <w:t>1.</w:t>
            </w:r>
            <w:r>
              <w:rPr>
                <w:rFonts w:hint="eastAsia" w:ascii="宋体" w:hAnsi="宋体" w:eastAsia="宋体" w:cs="宋体"/>
                <w:vertAlign w:val="baseline"/>
                <w:lang w:val="en-US" w:eastAsia="zh-CN"/>
              </w:rPr>
              <w:t>安徽省职工技术创新竞赛</w:t>
            </w:r>
            <w:r>
              <w:rPr>
                <w:rFonts w:hint="eastAsia" w:ascii="宋体" w:hAnsi="宋体" w:cs="宋体"/>
                <w:vertAlign w:val="baseline"/>
                <w:lang w:val="en-US" w:eastAsia="zh-CN"/>
              </w:rPr>
              <w:t>“金成果”二等奖</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default"/>
                <w:lang w:val="en-US" w:eastAsia="zh-CN"/>
              </w:rPr>
            </w:pPr>
            <w:r>
              <w:rPr>
                <w:rFonts w:hint="eastAsia"/>
                <w:b/>
                <w:bCs/>
                <w:lang w:val="en-US" w:eastAsia="zh-CN"/>
              </w:rPr>
              <w:t>2.</w:t>
            </w:r>
            <w:r>
              <w:rPr>
                <w:rFonts w:hint="eastAsia"/>
                <w:lang w:val="en-US" w:eastAsia="zh-CN"/>
              </w:rPr>
              <w:t>辽宁省人民政府科学技术进步三等奖1项</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default"/>
                <w:lang w:val="en-US" w:eastAsia="zh-CN"/>
              </w:rPr>
            </w:pPr>
            <w:r>
              <w:rPr>
                <w:rFonts w:hint="eastAsia"/>
                <w:b/>
                <w:bCs/>
                <w:lang w:val="en-US" w:eastAsia="zh-CN"/>
              </w:rPr>
              <w:t>3.</w:t>
            </w:r>
            <w:r>
              <w:rPr>
                <w:rFonts w:hint="eastAsia"/>
                <w:lang w:val="en-US" w:eastAsia="zh-CN"/>
              </w:rPr>
              <w:t>中施企协工程建设科学技术进步二等奖1项</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default"/>
                <w:lang w:val="en-US" w:eastAsia="zh-CN"/>
              </w:rPr>
            </w:pPr>
            <w:r>
              <w:rPr>
                <w:rFonts w:hint="eastAsia"/>
                <w:b/>
                <w:bCs/>
                <w:lang w:val="en-US" w:eastAsia="zh-CN"/>
              </w:rPr>
              <w:t>4.</w:t>
            </w:r>
            <w:r>
              <w:rPr>
                <w:rFonts w:hint="eastAsia"/>
                <w:lang w:val="en-US" w:eastAsia="zh-CN"/>
              </w:rPr>
              <w:t>安徽省交通科技进步一等奖1项、二等奖2项</w:t>
            </w:r>
          </w:p>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jc w:val="left"/>
              <w:textAlignment w:val="auto"/>
              <w:rPr>
                <w:rFonts w:hint="default"/>
                <w:lang w:val="en-US" w:eastAsia="zh-CN"/>
              </w:rPr>
            </w:pPr>
            <w:r>
              <w:rPr>
                <w:rFonts w:hint="eastAsia"/>
                <w:b/>
                <w:bCs/>
                <w:lang w:val="en-US" w:eastAsia="zh-CN"/>
              </w:rPr>
              <w:t>5.</w:t>
            </w:r>
            <w:r>
              <w:rPr>
                <w:rFonts w:hint="eastAsia"/>
                <w:lang w:val="en-US" w:eastAsia="zh-CN"/>
              </w:rPr>
              <w:t>安徽省建筑节能与科技二等奖1项</w:t>
            </w:r>
          </w:p>
          <w:p>
            <w:pPr>
              <w:pStyle w:val="2"/>
              <w:pageBreakBefore w:val="0"/>
              <w:widowControl w:val="0"/>
              <w:numPr>
                <w:ilvl w:val="0"/>
                <w:numId w:val="0"/>
              </w:numPr>
              <w:kinsoku/>
              <w:wordWrap/>
              <w:overflowPunct/>
              <w:topLinePunct w:val="0"/>
              <w:autoSpaceDE/>
              <w:autoSpaceDN/>
              <w:bidi w:val="0"/>
              <w:adjustRightInd w:val="0"/>
              <w:snapToGrid w:val="0"/>
              <w:spacing w:line="240" w:lineRule="atLeast"/>
              <w:jc w:val="left"/>
              <w:textAlignment w:val="auto"/>
              <w:rPr>
                <w:rFonts w:hint="default"/>
                <w:lang w:val="en-US" w:eastAsia="zh-CN"/>
              </w:rPr>
            </w:pPr>
          </w:p>
        </w:tc>
        <w:tc>
          <w:tcPr>
            <w:tcW w:w="521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left"/>
              <w:textAlignment w:val="auto"/>
            </w:pPr>
            <w:r>
              <w:rPr>
                <w:rFonts w:hint="eastAsia"/>
                <w:lang w:val="en-US" w:eastAsia="zh-CN"/>
              </w:rPr>
              <w:t>参加工</w:t>
            </w:r>
            <w:bookmarkStart w:id="0" w:name="_GoBack"/>
            <w:bookmarkEnd w:id="0"/>
            <w:r>
              <w:rPr>
                <w:rFonts w:hint="eastAsia"/>
                <w:lang w:val="en-US" w:eastAsia="zh-CN"/>
              </w:rPr>
              <w:t>作以来</w:t>
            </w:r>
            <w:r>
              <w:t>在市政道桥、山岭隧道建设等方面拥有丰富实践经验。先后入选合肥市政协会专家库成员、安徽省市政协会专家库成员、合肥市建委BIM专家库成员、中国施工企业管理协会BIM专家库成员、安徽省评标专家库</w:t>
            </w:r>
            <w:r>
              <w:rPr>
                <w:rFonts w:hint="eastAsia"/>
                <w:lang w:val="en-US" w:eastAsia="zh-CN"/>
              </w:rPr>
              <w:t>成员</w:t>
            </w:r>
            <w:r>
              <w:t>。</w:t>
            </w:r>
          </w:p>
          <w:p>
            <w:pPr>
              <w:keepNext w:val="0"/>
              <w:keepLines w:val="0"/>
              <w:pageBreakBefore w:val="0"/>
              <w:widowControl w:val="0"/>
              <w:kinsoku/>
              <w:wordWrap/>
              <w:overflowPunct/>
              <w:topLinePunct w:val="0"/>
              <w:autoSpaceDE/>
              <w:autoSpaceDN/>
              <w:bidi w:val="0"/>
              <w:adjustRightInd/>
              <w:snapToGrid/>
              <w:spacing w:line="240" w:lineRule="atLeast"/>
              <w:ind w:firstLine="420" w:firstLineChars="200"/>
              <w:jc w:val="left"/>
              <w:textAlignment w:val="auto"/>
              <w:rPr>
                <w:rFonts w:hint="eastAsia" w:ascii="宋体" w:hAnsi="宋体" w:eastAsia="宋体" w:cs="宋体"/>
                <w:vertAlign w:val="baseline"/>
                <w:lang w:val="en-US" w:eastAsia="zh-CN"/>
              </w:rPr>
            </w:pPr>
            <w:r>
              <w:t>先后</w:t>
            </w:r>
            <w:r>
              <w:rPr>
                <w:rFonts w:hint="eastAsia"/>
                <w:lang w:val="en-US" w:eastAsia="zh-CN"/>
              </w:rPr>
              <w:t>组织</w:t>
            </w:r>
            <w:r>
              <w:t>开展各类型课题研究15项，主持1项合肥市城乡建委重点科学项目，参与1项科技部十四五国家重点研发项目</w:t>
            </w:r>
            <w:r>
              <w:rPr>
                <w:rFonts w:hint="eastAsia"/>
                <w:lang w:eastAsia="zh-CN"/>
              </w:rPr>
              <w:t>，</w:t>
            </w:r>
            <w:r>
              <w:t>1项安徽省国资委科学计划项目。申报60余项专利，并发表了大量论文，先后获得</w:t>
            </w:r>
            <w:r>
              <w:rPr>
                <w:rFonts w:hint="eastAsia"/>
                <w:lang w:val="en-US" w:eastAsia="zh-CN"/>
              </w:rPr>
              <w:t>省部级以上科技进步奖6项</w:t>
            </w:r>
            <w:r>
              <w:rPr>
                <w:rFonts w:hint="eastAsia"/>
                <w:lang w:eastAsia="zh-CN"/>
              </w:rPr>
              <w:t>、</w:t>
            </w:r>
            <w:r>
              <w:t>工法</w:t>
            </w:r>
            <w:r>
              <w:rPr>
                <w:rFonts w:hint="eastAsia"/>
                <w:lang w:val="en-US" w:eastAsia="zh-CN"/>
              </w:rPr>
              <w:t>6项</w:t>
            </w:r>
            <w:r>
              <w:t>、BIM大赛奖8项、QC成果27项。</w:t>
            </w:r>
            <w:r>
              <w:rPr>
                <w:rFonts w:hint="eastAsia"/>
                <w:lang w:val="en-US" w:eastAsia="zh-CN"/>
              </w:rPr>
              <w:t>牵头</w:t>
            </w:r>
            <w:r>
              <w:t>开展的《城市地铁隧道盾构接收微冻结施工技术》实现单项目降低施工成本</w:t>
            </w:r>
            <w:r>
              <w:rPr>
                <w:rFonts w:hint="eastAsia"/>
                <w:lang w:val="en-US" w:eastAsia="zh-CN"/>
              </w:rPr>
              <w:t>400</w:t>
            </w:r>
            <w:r>
              <w:t>余万元，获得安徽省职工创新成果</w:t>
            </w:r>
            <w:r>
              <w:rPr>
                <w:rFonts w:hint="eastAsia"/>
                <w:lang w:val="en-US" w:eastAsia="zh-CN"/>
              </w:rPr>
              <w:t>二</w:t>
            </w:r>
            <w:r>
              <w:t>等奖、安徽省重大合理化建议奖。</w:t>
            </w:r>
          </w:p>
        </w:tc>
        <w:tc>
          <w:tcPr>
            <w:tcW w:w="2505" w:type="dxa"/>
            <w:noWrap w:val="0"/>
            <w:vAlign w:val="center"/>
          </w:tcPr>
          <w:p>
            <w:pPr>
              <w:numPr>
                <w:ilvl w:val="0"/>
                <w:numId w:val="0"/>
              </w:numPr>
              <w:jc w:val="left"/>
              <w:rPr>
                <w:rFonts w:hint="eastAsia" w:ascii="宋体" w:hAnsi="宋体" w:eastAsia="宋体" w:cs="宋体"/>
                <w:b w:val="0"/>
                <w:color w:val="auto"/>
                <w:kern w:val="2"/>
                <w:sz w:val="21"/>
                <w:szCs w:val="24"/>
                <w:vertAlign w:val="baseline"/>
                <w:lang w:val="en-US" w:eastAsia="zh-CN" w:bidi="ar-SA"/>
              </w:rPr>
            </w:pPr>
            <w:r>
              <w:rPr>
                <w:rFonts w:hint="eastAsia" w:ascii="宋体" w:hAnsi="宋体" w:cs="宋体"/>
                <w:b/>
                <w:bCs/>
                <w:color w:val="auto"/>
                <w:kern w:val="2"/>
                <w:sz w:val="21"/>
                <w:szCs w:val="24"/>
                <w:vertAlign w:val="baseline"/>
                <w:lang w:val="en-US" w:eastAsia="zh-CN" w:bidi="ar-SA"/>
              </w:rPr>
              <w:t>1.</w:t>
            </w:r>
            <w:r>
              <w:rPr>
                <w:rFonts w:hint="eastAsia" w:ascii="宋体" w:hAnsi="宋体" w:eastAsia="宋体" w:cs="宋体"/>
                <w:b w:val="0"/>
                <w:color w:val="auto"/>
                <w:kern w:val="2"/>
                <w:sz w:val="21"/>
                <w:szCs w:val="24"/>
                <w:vertAlign w:val="baseline"/>
                <w:lang w:val="en-US" w:eastAsia="zh-CN" w:bidi="ar-SA"/>
              </w:rPr>
              <w:t>安徽省重大合理化建议奖</w:t>
            </w:r>
          </w:p>
          <w:p>
            <w:pPr>
              <w:bidi w:val="0"/>
              <w:jc w:val="left"/>
              <w:rPr>
                <w:rFonts w:hint="eastAsia"/>
                <w:lang w:val="en-US" w:eastAsia="zh-CN"/>
              </w:rPr>
            </w:pPr>
            <w:r>
              <w:rPr>
                <w:rFonts w:hint="eastAsia"/>
                <w:b/>
                <w:bCs/>
                <w:lang w:val="en-US" w:eastAsia="zh-CN"/>
              </w:rPr>
              <w:t>2.</w:t>
            </w:r>
            <w:r>
              <w:rPr>
                <w:rFonts w:hint="eastAsia"/>
                <w:lang w:val="en-US" w:eastAsia="zh-CN"/>
              </w:rPr>
              <w:t>中国煤炭行业五四青年奖章提名奖</w:t>
            </w:r>
          </w:p>
          <w:p>
            <w:pPr>
              <w:bidi w:val="0"/>
              <w:jc w:val="left"/>
              <w:rPr>
                <w:rFonts w:hint="default"/>
                <w:lang w:val="en-US" w:eastAsia="zh-CN"/>
              </w:rPr>
            </w:pPr>
            <w:r>
              <w:rPr>
                <w:rFonts w:hint="eastAsia"/>
                <w:b/>
                <w:bCs/>
                <w:lang w:val="en-US" w:eastAsia="zh-CN"/>
              </w:rPr>
              <w:t>3.</w:t>
            </w:r>
            <w:r>
              <w:rPr>
                <w:rFonts w:hint="eastAsia"/>
                <w:lang w:val="en-US" w:eastAsia="zh-CN"/>
              </w:rPr>
              <w:t>合肥大学硕士研究生校外企业导师</w:t>
            </w:r>
          </w:p>
          <w:p>
            <w:pPr>
              <w:bidi w:val="0"/>
              <w:jc w:val="left"/>
              <w:rPr>
                <w:rFonts w:hint="default"/>
                <w:lang w:val="en-US" w:eastAsia="zh-CN"/>
              </w:rPr>
            </w:pPr>
            <w:r>
              <w:rPr>
                <w:rFonts w:hint="eastAsia"/>
                <w:b/>
                <w:bCs/>
                <w:lang w:val="en-US" w:eastAsia="zh-CN"/>
              </w:rPr>
              <w:t>4.</w:t>
            </w:r>
            <w:r>
              <w:rPr>
                <w:rFonts w:hint="eastAsia"/>
                <w:lang w:val="en-US" w:eastAsia="zh-CN"/>
              </w:rPr>
              <w:t>安徽建筑大学本科毕业设计(论文)校外指导老师</w:t>
            </w:r>
          </w:p>
          <w:p>
            <w:pPr>
              <w:pStyle w:val="2"/>
              <w:numPr>
                <w:ilvl w:val="0"/>
                <w:numId w:val="0"/>
              </w:numPr>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9" w:hRule="atLeast"/>
        </w:trPr>
        <w:tc>
          <w:tcPr>
            <w:tcW w:w="454" w:type="dxa"/>
            <w:noWrap w:val="0"/>
            <w:vAlign w:val="center"/>
          </w:tcPr>
          <w:p>
            <w:pPr>
              <w:jc w:val="left"/>
              <w:rPr>
                <w:rFonts w:hint="eastAsia" w:ascii="宋体" w:hAnsi="宋体" w:eastAsia="宋体" w:cs="宋体"/>
                <w:color w:val="auto"/>
                <w:kern w:val="2"/>
                <w:sz w:val="21"/>
                <w:szCs w:val="24"/>
                <w:vertAlign w:val="baseline"/>
                <w:lang w:val="en-US" w:eastAsia="zh-CN" w:bidi="ar-SA"/>
              </w:rPr>
            </w:pPr>
            <w:r>
              <w:rPr>
                <w:rFonts w:hint="eastAsia" w:ascii="宋体" w:hAnsi="宋体" w:cs="宋体"/>
                <w:vertAlign w:val="baseline"/>
                <w:lang w:val="en-US" w:eastAsia="zh-CN"/>
              </w:rPr>
              <w:t>2</w:t>
            </w:r>
          </w:p>
        </w:tc>
        <w:tc>
          <w:tcPr>
            <w:tcW w:w="416"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沈珠珠</w:t>
            </w:r>
          </w:p>
        </w:tc>
        <w:tc>
          <w:tcPr>
            <w:tcW w:w="420"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女</w:t>
            </w:r>
          </w:p>
        </w:tc>
        <w:tc>
          <w:tcPr>
            <w:tcW w:w="334"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汉</w:t>
            </w:r>
          </w:p>
        </w:tc>
        <w:tc>
          <w:tcPr>
            <w:tcW w:w="375"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1982.06</w:t>
            </w:r>
          </w:p>
        </w:tc>
        <w:tc>
          <w:tcPr>
            <w:tcW w:w="480"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中共党员</w:t>
            </w:r>
          </w:p>
        </w:tc>
        <w:tc>
          <w:tcPr>
            <w:tcW w:w="375"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大专</w:t>
            </w:r>
          </w:p>
        </w:tc>
        <w:tc>
          <w:tcPr>
            <w:tcW w:w="735"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中煤第三建设集团机电安装有限责任公司</w:t>
            </w:r>
          </w:p>
        </w:tc>
        <w:tc>
          <w:tcPr>
            <w:tcW w:w="525"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电焊工</w:t>
            </w:r>
          </w:p>
        </w:tc>
        <w:tc>
          <w:tcPr>
            <w:tcW w:w="480"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无</w:t>
            </w:r>
          </w:p>
        </w:tc>
        <w:tc>
          <w:tcPr>
            <w:tcW w:w="480"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高级工</w:t>
            </w:r>
          </w:p>
        </w:tc>
        <w:tc>
          <w:tcPr>
            <w:tcW w:w="375"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建筑行业</w:t>
            </w:r>
          </w:p>
        </w:tc>
        <w:tc>
          <w:tcPr>
            <w:tcW w:w="495"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国有企业</w:t>
            </w:r>
          </w:p>
        </w:tc>
        <w:tc>
          <w:tcPr>
            <w:tcW w:w="405"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2001.09</w:t>
            </w:r>
          </w:p>
        </w:tc>
        <w:tc>
          <w:tcPr>
            <w:tcW w:w="600"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集团</w:t>
            </w:r>
          </w:p>
        </w:tc>
        <w:tc>
          <w:tcPr>
            <w:tcW w:w="939"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“三大”技能大赛，第二名</w:t>
            </w:r>
          </w:p>
        </w:tc>
        <w:tc>
          <w:tcPr>
            <w:tcW w:w="1671"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实行“一对一”的导师带徒计划。制定有针对性的陪教计划，要求理论结合实践，从焊接基本知识抓起，让徒弟们形成“比、学、赶、超”的学习氛围.</w:t>
            </w:r>
          </w:p>
        </w:tc>
        <w:tc>
          <w:tcPr>
            <w:tcW w:w="1855"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沈珠珠创新工作室；9名成员；</w:t>
            </w:r>
          </w:p>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授牌时间：省能化工（2021.12）</w:t>
            </w:r>
          </w:p>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；淮北市市总（2022.01）</w:t>
            </w:r>
          </w:p>
        </w:tc>
        <w:tc>
          <w:tcPr>
            <w:tcW w:w="2258"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制作了罐道矫正机、套管组对焊接一体装置、钢管定位模具、自动焊接设备改装及半自动切割机加装定位滑轮的工艺等一系列新成果，劳动生产效率均提高了2-3倍以上，缩短了构件制作工期，创造经济效益数百万元。申报国家实用新型专利4项。</w:t>
            </w:r>
          </w:p>
        </w:tc>
        <w:tc>
          <w:tcPr>
            <w:tcW w:w="5219" w:type="dxa"/>
            <w:noWrap w:val="0"/>
            <w:vAlign w:val="center"/>
          </w:tcPr>
          <w:p>
            <w:pPr>
              <w:ind w:firstLine="420" w:firstLineChars="200"/>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参加工作20多年来，她始终坚守“干一行，爱一行，精一行，专一行”的人生信念，脚踏实地、真抓实干，对自己的工作认真负责，确保产品质量零差错。</w:t>
            </w:r>
            <w:r>
              <w:rPr>
                <w:rFonts w:hint="eastAsia" w:ascii="Calibri" w:hAnsi="Calibri" w:eastAsia="宋体" w:cs="Times New Roman"/>
                <w:bCs w:val="0"/>
                <w:color w:val="auto"/>
                <w:kern w:val="2"/>
                <w:sz w:val="21"/>
                <w:szCs w:val="21"/>
                <w:lang w:val="en-US" w:eastAsia="zh-CN" w:bidi="ar-SA"/>
              </w:rPr>
              <w:br w:type="textWrapping"/>
            </w:r>
            <w:r>
              <w:rPr>
                <w:rFonts w:hint="eastAsia" w:ascii="Calibri" w:hAnsi="Calibri" w:eastAsia="宋体" w:cs="Times New Roman"/>
                <w:bCs w:val="0"/>
                <w:color w:val="auto"/>
                <w:kern w:val="2"/>
                <w:sz w:val="21"/>
                <w:szCs w:val="21"/>
                <w:lang w:val="en-US" w:eastAsia="zh-CN" w:bidi="ar-SA"/>
              </w:rPr>
              <w:t>新冠疫情期间，参加志愿服务；公司复工复产发挥重要作用；积极参加公司组织的献爱心活动等，做好导师带徒。</w:t>
            </w:r>
          </w:p>
          <w:p>
            <w:pPr>
              <w:ind w:firstLine="420" w:firstLineChars="200"/>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2020年7月，总厂承揽临泉县杨桥泉河大桥制作任务，焊缝为全熔透一级焊缝。面对技术难题，沈珠珠打破常规，大胆创新，最终采用背部陶瓷衬垫加以保护的方法进行焊接，减轻了劳动强度，提高了焊接质量，焊接生产效率提高2-3倍。三年来，她主导或参与发明“管道焊接焊缝背部保护装置”等实用新型专利4项。多年来，沈珠珠参与制作的多项工程被评为国家“优质工程”。</w:t>
            </w:r>
          </w:p>
          <w:p>
            <w:pPr>
              <w:jc w:val="left"/>
              <w:rPr>
                <w:rFonts w:hint="eastAsia" w:ascii="Calibri" w:hAnsi="Calibri" w:eastAsia="宋体" w:cs="Times New Roman"/>
                <w:bCs w:val="0"/>
                <w:color w:val="auto"/>
                <w:kern w:val="2"/>
                <w:sz w:val="21"/>
                <w:szCs w:val="21"/>
                <w:lang w:val="en-US" w:eastAsia="zh-CN" w:bidi="ar-SA"/>
              </w:rPr>
            </w:pPr>
          </w:p>
        </w:tc>
        <w:tc>
          <w:tcPr>
            <w:tcW w:w="2505" w:type="dxa"/>
            <w:noWrap w:val="0"/>
            <w:vAlign w:val="center"/>
          </w:tcPr>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2012年9月，中煤矿建集团“技术标兵”</w:t>
            </w:r>
            <w:r>
              <w:rPr>
                <w:rFonts w:hint="eastAsia" w:ascii="Calibri" w:hAnsi="Calibri" w:eastAsia="宋体" w:cs="Times New Roman"/>
                <w:bCs w:val="0"/>
                <w:color w:val="auto"/>
                <w:kern w:val="2"/>
                <w:sz w:val="21"/>
                <w:szCs w:val="21"/>
                <w:lang w:val="en-US" w:eastAsia="zh-CN" w:bidi="ar-SA"/>
              </w:rPr>
              <w:br w:type="textWrapping"/>
            </w:r>
            <w:r>
              <w:rPr>
                <w:rFonts w:hint="eastAsia" w:ascii="Calibri" w:hAnsi="Calibri" w:eastAsia="宋体" w:cs="Times New Roman"/>
                <w:bCs w:val="0"/>
                <w:color w:val="auto"/>
                <w:kern w:val="2"/>
                <w:sz w:val="21"/>
                <w:szCs w:val="21"/>
                <w:lang w:val="en-US" w:eastAsia="zh-CN" w:bidi="ar-SA"/>
              </w:rPr>
              <w:t>2013年5月，中煤矿建集团“青年岗位能手”</w:t>
            </w:r>
            <w:r>
              <w:rPr>
                <w:rFonts w:hint="eastAsia" w:ascii="Calibri" w:hAnsi="Calibri" w:eastAsia="宋体" w:cs="Times New Roman"/>
                <w:bCs w:val="0"/>
                <w:color w:val="auto"/>
                <w:kern w:val="2"/>
                <w:sz w:val="21"/>
                <w:szCs w:val="21"/>
                <w:lang w:val="en-US" w:eastAsia="zh-CN" w:bidi="ar-SA"/>
              </w:rPr>
              <w:br w:type="textWrapping"/>
            </w:r>
            <w:r>
              <w:rPr>
                <w:rFonts w:hint="eastAsia" w:ascii="Calibri" w:hAnsi="Calibri" w:eastAsia="宋体" w:cs="Times New Roman"/>
                <w:bCs w:val="0"/>
                <w:color w:val="auto"/>
                <w:kern w:val="2"/>
                <w:sz w:val="21"/>
                <w:szCs w:val="21"/>
                <w:lang w:val="en-US" w:eastAsia="zh-CN" w:bidi="ar-SA"/>
              </w:rPr>
              <w:t>2013年10月，淮北市“最美青工”</w:t>
            </w:r>
            <w:r>
              <w:rPr>
                <w:rFonts w:hint="eastAsia" w:ascii="Calibri" w:hAnsi="Calibri" w:eastAsia="宋体" w:cs="Times New Roman"/>
                <w:bCs w:val="0"/>
                <w:color w:val="auto"/>
                <w:kern w:val="2"/>
                <w:sz w:val="21"/>
                <w:szCs w:val="21"/>
                <w:lang w:val="en-US" w:eastAsia="zh-CN" w:bidi="ar-SA"/>
              </w:rPr>
              <w:br w:type="textWrapping"/>
            </w:r>
            <w:r>
              <w:rPr>
                <w:rFonts w:hint="eastAsia" w:ascii="Calibri" w:hAnsi="Calibri" w:eastAsia="宋体" w:cs="Times New Roman"/>
                <w:bCs w:val="0"/>
                <w:color w:val="auto"/>
                <w:kern w:val="2"/>
                <w:sz w:val="21"/>
                <w:szCs w:val="21"/>
                <w:lang w:val="en-US" w:eastAsia="zh-CN" w:bidi="ar-SA"/>
              </w:rPr>
              <w:t>2016年3月，安徽省“三八”红旗手</w:t>
            </w:r>
            <w:r>
              <w:rPr>
                <w:rFonts w:hint="eastAsia" w:ascii="Calibri" w:hAnsi="Calibri" w:eastAsia="宋体" w:cs="Times New Roman"/>
                <w:bCs w:val="0"/>
                <w:color w:val="auto"/>
                <w:kern w:val="2"/>
                <w:sz w:val="21"/>
                <w:szCs w:val="21"/>
                <w:lang w:val="en-US" w:eastAsia="zh-CN" w:bidi="ar-SA"/>
              </w:rPr>
              <w:br w:type="textWrapping"/>
            </w:r>
            <w:r>
              <w:rPr>
                <w:rFonts w:hint="eastAsia" w:ascii="Calibri" w:hAnsi="Calibri" w:eastAsia="宋体" w:cs="Times New Roman"/>
                <w:bCs w:val="0"/>
                <w:color w:val="auto"/>
                <w:kern w:val="2"/>
                <w:sz w:val="21"/>
                <w:szCs w:val="21"/>
                <w:lang w:val="en-US" w:eastAsia="zh-CN" w:bidi="ar-SA"/>
              </w:rPr>
              <w:t>2019年4月，全国“五一”劳动奖章</w:t>
            </w:r>
          </w:p>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2021年，获省国资委“优秀共产党员”</w:t>
            </w:r>
          </w:p>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2021年，获安徽省组织部、人力资源和社会保障厅“安徽省技能大奖”</w:t>
            </w:r>
          </w:p>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2022年，获中煤矿建集团“矿建工匠”</w:t>
            </w:r>
          </w:p>
          <w:p>
            <w:pPr>
              <w:jc w:val="left"/>
              <w:rPr>
                <w:rFonts w:hint="eastAsia" w:ascii="Calibri" w:hAnsi="Calibri" w:eastAsia="宋体" w:cs="Times New Roman"/>
                <w:bCs w:val="0"/>
                <w:color w:val="auto"/>
                <w:kern w:val="2"/>
                <w:sz w:val="21"/>
                <w:szCs w:val="21"/>
                <w:lang w:val="en-US" w:eastAsia="zh-CN" w:bidi="ar-SA"/>
              </w:rPr>
            </w:pPr>
            <w:r>
              <w:rPr>
                <w:rFonts w:hint="eastAsia" w:ascii="Calibri" w:hAnsi="Calibri" w:eastAsia="宋体" w:cs="Times New Roman"/>
                <w:bCs w:val="0"/>
                <w:color w:val="auto"/>
                <w:kern w:val="2"/>
                <w:sz w:val="21"/>
                <w:szCs w:val="21"/>
                <w:lang w:val="en-US" w:eastAsia="zh-CN" w:bidi="ar-SA"/>
              </w:rPr>
              <w:t>2024年2月，全国“三八”红旗手</w:t>
            </w:r>
          </w:p>
        </w:tc>
      </w:tr>
    </w:tbl>
    <w:p>
      <w:pPr>
        <w:jc w:val="left"/>
        <w:rPr>
          <w:rFonts w:hint="default"/>
          <w:lang w:val="en-US" w:eastAsia="zh-CN"/>
        </w:rPr>
      </w:pPr>
    </w:p>
    <w:sectPr>
      <w:pgSz w:w="23811" w:h="16838" w:orient="landscape"/>
      <w:pgMar w:top="1440" w:right="1440" w:bottom="1440" w:left="1440" w:header="720" w:footer="720"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Arial Unicode MS"/>
    <w:panose1 w:val="00000000000000000000"/>
    <w:charset w:val="00"/>
    <w:family w:val="swiss"/>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Noto Sans CJK SC Regular">
    <w:altName w:val="宋体"/>
    <w:panose1 w:val="020B0500000000000000"/>
    <w:charset w:val="86"/>
    <w:family w:val="auto"/>
    <w:pitch w:val="default"/>
    <w:sig w:usb0="00000000" w:usb1="00000000" w:usb2="00000016" w:usb3="00000000" w:csb0="602E0107"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script"/>
    <w:pitch w:val="default"/>
    <w:sig w:usb0="800002BF" w:usb1="184F6CF8" w:usb2="00000012" w:usb3="00000000" w:csb0="00160001" w:csb1="1203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59"/>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MWU3ZmEwZWQ5ODk0NDI5MDNkNTMyYWMwYjkwZTMifQ=="/>
  </w:docVars>
  <w:rsids>
    <w:rsidRoot w:val="00000000"/>
    <w:rsid w:val="02EC4D8A"/>
    <w:rsid w:val="04FE63B4"/>
    <w:rsid w:val="0D692D34"/>
    <w:rsid w:val="0F8378FF"/>
    <w:rsid w:val="0F9FDD93"/>
    <w:rsid w:val="140642EC"/>
    <w:rsid w:val="16E37556"/>
    <w:rsid w:val="18152CC0"/>
    <w:rsid w:val="1E57048B"/>
    <w:rsid w:val="267E6D3B"/>
    <w:rsid w:val="2FBE2BAE"/>
    <w:rsid w:val="338B8B71"/>
    <w:rsid w:val="35C81F43"/>
    <w:rsid w:val="35EB79DF"/>
    <w:rsid w:val="382F7D1E"/>
    <w:rsid w:val="38697929"/>
    <w:rsid w:val="39A020A4"/>
    <w:rsid w:val="3A961BA9"/>
    <w:rsid w:val="3ABA3B8B"/>
    <w:rsid w:val="3D077E5A"/>
    <w:rsid w:val="3E9230EE"/>
    <w:rsid w:val="42117485"/>
    <w:rsid w:val="43931DE2"/>
    <w:rsid w:val="48D70B8E"/>
    <w:rsid w:val="518965D2"/>
    <w:rsid w:val="594A052E"/>
    <w:rsid w:val="5EFB2F39"/>
    <w:rsid w:val="5F3F6E50"/>
    <w:rsid w:val="61213A10"/>
    <w:rsid w:val="633D140D"/>
    <w:rsid w:val="7209678D"/>
    <w:rsid w:val="72F5977E"/>
    <w:rsid w:val="77853260"/>
    <w:rsid w:val="7B8A78F2"/>
    <w:rsid w:val="7D62914B"/>
    <w:rsid w:val="7EB71B59"/>
    <w:rsid w:val="7F9B8C45"/>
    <w:rsid w:val="9F7D0632"/>
    <w:rsid w:val="9FBF71F2"/>
    <w:rsid w:val="B98F73E6"/>
    <w:rsid w:val="BA7B23C6"/>
    <w:rsid w:val="EBEDF1B2"/>
    <w:rsid w:val="F5C26666"/>
    <w:rsid w:val="F7FB7453"/>
    <w:rsid w:val="FCAA72CA"/>
    <w:rsid w:val="FCFFEE9D"/>
    <w:rsid w:val="FE734873"/>
    <w:rsid w:val="FFE5A0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2"/>
    <w:basedOn w:val="1"/>
    <w:next w:val="3"/>
    <w:unhideWhenUsed/>
    <w:qFormat/>
    <w:uiPriority w:val="0"/>
    <w:pPr>
      <w:keepNext/>
      <w:keepLines/>
      <w:spacing w:before="30" w:beforeLines="30" w:after="20" w:afterLines="20" w:line="500" w:lineRule="exact"/>
      <w:ind w:firstLine="643" w:firstLineChars="200"/>
      <w:jc w:val="left"/>
      <w:outlineLvl w:val="1"/>
    </w:pPr>
    <w:rPr>
      <w:rFonts w:ascii="Times New Roman" w:hAnsi="Times New Roman" w:eastAsia="宋体" w:cs="Times New Roman"/>
      <w:b/>
      <w:szCs w:val="24"/>
    </w:rPr>
  </w:style>
  <w:style w:type="paragraph" w:styleId="3">
    <w:name w:val="heading 3"/>
    <w:basedOn w:val="1"/>
    <w:next w:val="1"/>
    <w:unhideWhenUsed/>
    <w:qFormat/>
    <w:uiPriority w:val="0"/>
    <w:pPr>
      <w:keepNext/>
      <w:keepLines/>
      <w:spacing w:line="500" w:lineRule="exact"/>
      <w:ind w:firstLine="643" w:firstLineChars="200"/>
      <w:jc w:val="left"/>
      <w:outlineLvl w:val="2"/>
    </w:pPr>
    <w:rPr>
      <w:bCs/>
      <w:szCs w:val="32"/>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Body Text"/>
    <w:basedOn w:val="1"/>
    <w:qFormat/>
    <w:uiPriority w:val="0"/>
    <w:pPr>
      <w:spacing w:before="0" w:after="140" w:line="276" w:lineRule="auto"/>
    </w:pPr>
  </w:style>
  <w:style w:type="paragraph" w:styleId="7">
    <w:name w:val="List"/>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默认段落字体1"/>
    <w:qFormat/>
    <w:uiPriority w:val="0"/>
  </w:style>
  <w:style w:type="paragraph" w:customStyle="1" w:styleId="12">
    <w:name w:val="Heading"/>
    <w:basedOn w:val="1"/>
    <w:next w:val="6"/>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qFormat/>
    <w:uiPriority w:val="0"/>
    <w:pPr>
      <w:widowControl w:val="0"/>
      <w:suppressLineNumbers/>
      <w:suppressAutoHyphens/>
    </w:pPr>
  </w:style>
  <w:style w:type="character" w:customStyle="1" w:styleId="14">
    <w:name w:val="font11"/>
    <w:basedOn w:val="10"/>
    <w:qFormat/>
    <w:uiPriority w:val="0"/>
    <w:rPr>
      <w:rFonts w:hint="eastAsia" w:ascii="宋体" w:hAnsi="宋体" w:eastAsia="宋体" w:cs="宋体"/>
      <w:color w:val="000000"/>
      <w:sz w:val="21"/>
      <w:szCs w:val="21"/>
      <w:u w:val="none"/>
    </w:rPr>
  </w:style>
  <w:style w:type="character" w:customStyle="1" w:styleId="15">
    <w:name w:val="font2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25</TotalTime>
  <ScaleCrop>false</ScaleCrop>
  <LinksUpToDate>false</LinksUpToDate>
  <Application>WPS Office_11.8.2.11718_F1E327BC-269C-435d-A152-05C5408002CA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2018-11-27T17:47:00Z</dcterms:created>
  <dc:creator>administrator</dc:creator>
  <cp:lastModifiedBy>崔靖</cp:lastModifiedBy>
  <cp:lastPrinted>2024-04-08T03:44:00Z</cp:lastPrinted>
  <dcterms:modified xsi:type="dcterms:W3CDTF">2024-04-08T09:22:14Z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B936C07096CB461CBF8AFB82F422E64D_13</vt:lpwstr>
  </property>
</Properties>
</file>